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A68A1" w14:textId="0A7F2257" w:rsidR="00E83FC7" w:rsidRPr="00C87DC8" w:rsidRDefault="002F40E8">
      <w:pPr>
        <w:rPr>
          <w:rFonts w:ascii="Bodoni 72 Book" w:hAnsi="Bodoni 72 Book"/>
          <w:b/>
          <w:bCs/>
          <w:sz w:val="32"/>
          <w:szCs w:val="32"/>
        </w:rPr>
      </w:pPr>
      <w:bookmarkStart w:id="0" w:name="_GoBack"/>
      <w:bookmarkEnd w:id="0"/>
      <w:r w:rsidRPr="00C87DC8">
        <w:rPr>
          <w:rFonts w:ascii="Bodoni 72 Book" w:hAnsi="Bodoni 72 Book"/>
          <w:b/>
          <w:bCs/>
          <w:sz w:val="32"/>
          <w:szCs w:val="32"/>
        </w:rPr>
        <w:t>Dante e l’amore per la realtà</w:t>
      </w:r>
    </w:p>
    <w:p w14:paraId="4A5508D8" w14:textId="3B412AE0" w:rsidR="00C87DC8" w:rsidRDefault="00C87DC8">
      <w:pPr>
        <w:rPr>
          <w:rFonts w:ascii="Bodoni 72 Book" w:hAnsi="Bodoni 72 Book"/>
          <w:b/>
          <w:bCs/>
          <w:sz w:val="28"/>
          <w:szCs w:val="28"/>
        </w:rPr>
      </w:pPr>
    </w:p>
    <w:p w14:paraId="4E169623" w14:textId="0B6E29EF" w:rsidR="00C87DC8" w:rsidRPr="002E4791" w:rsidRDefault="00C87DC8">
      <w:pPr>
        <w:rPr>
          <w:rFonts w:ascii="Bodoni 72 Book" w:hAnsi="Bodoni 72 Book"/>
          <w:b/>
          <w:bCs/>
          <w:sz w:val="28"/>
          <w:szCs w:val="28"/>
        </w:rPr>
      </w:pPr>
      <w:r>
        <w:rPr>
          <w:rFonts w:ascii="Bodoni 72 Book" w:hAnsi="Bodoni 72 Book"/>
          <w:b/>
          <w:bCs/>
          <w:sz w:val="28"/>
          <w:szCs w:val="28"/>
        </w:rPr>
        <w:t>di Luca Margaria</w:t>
      </w:r>
    </w:p>
    <w:p w14:paraId="6E498E11" w14:textId="16DC1DBC" w:rsidR="002F40E8" w:rsidRDefault="002F40E8">
      <w:pPr>
        <w:rPr>
          <w:rFonts w:ascii="Bodoni 72 Book" w:hAnsi="Bodoni 72 Book"/>
        </w:rPr>
      </w:pPr>
    </w:p>
    <w:p w14:paraId="042974FF" w14:textId="73CC3ABF" w:rsidR="007C2BE7" w:rsidRDefault="002F40E8" w:rsidP="007C2BE7">
      <w:pPr>
        <w:rPr>
          <w:rFonts w:ascii="Bodoni 72 Book" w:hAnsi="Bodoni 72 Book"/>
        </w:rPr>
      </w:pPr>
      <w:r>
        <w:rPr>
          <w:rFonts w:ascii="Bodoni 72 Book" w:hAnsi="Bodoni 72 Book"/>
        </w:rPr>
        <w:t>Nel</w:t>
      </w:r>
      <w:r w:rsidR="005D3906">
        <w:rPr>
          <w:rFonts w:ascii="Bodoni 72 Book" w:hAnsi="Bodoni 72 Book"/>
        </w:rPr>
        <w:t>l’ultimo</w:t>
      </w:r>
      <w:r>
        <w:rPr>
          <w:rFonts w:ascii="Bodoni 72 Book" w:hAnsi="Bodoni 72 Book"/>
        </w:rPr>
        <w:t xml:space="preserve"> film di </w:t>
      </w:r>
      <w:proofErr w:type="spellStart"/>
      <w:r>
        <w:rPr>
          <w:rFonts w:ascii="Bodoni 72 Book" w:hAnsi="Bodoni 72 Book"/>
        </w:rPr>
        <w:t>Fredo</w:t>
      </w:r>
      <w:proofErr w:type="spellEnd"/>
      <w:r>
        <w:rPr>
          <w:rFonts w:ascii="Bodoni 72 Book" w:hAnsi="Bodoni 72 Book"/>
        </w:rPr>
        <w:t xml:space="preserve"> Valla</w:t>
      </w:r>
      <w:r w:rsidR="005D3906">
        <w:rPr>
          <w:rFonts w:ascii="Bodoni 72 Book" w:hAnsi="Bodoni 72 Book"/>
        </w:rPr>
        <w:t xml:space="preserve">, </w:t>
      </w:r>
      <w:proofErr w:type="spellStart"/>
      <w:r w:rsidR="005D3906">
        <w:rPr>
          <w:rFonts w:ascii="Bodoni 72 Book" w:hAnsi="Bodoni 72 Book"/>
          <w:i/>
          <w:iCs/>
        </w:rPr>
        <w:t>Bogre</w:t>
      </w:r>
      <w:proofErr w:type="spellEnd"/>
      <w:r w:rsidR="005D3906">
        <w:rPr>
          <w:rFonts w:ascii="Bodoni 72 Book" w:hAnsi="Bodoni 72 Book"/>
          <w:i/>
          <w:iCs/>
        </w:rPr>
        <w:t>,</w:t>
      </w:r>
      <w:r>
        <w:rPr>
          <w:rFonts w:ascii="Bodoni 72 Book" w:hAnsi="Bodoni 72 Book"/>
        </w:rPr>
        <w:t xml:space="preserve"> ad un certo punto </w:t>
      </w:r>
      <w:r w:rsidR="00527CA5">
        <w:rPr>
          <w:rFonts w:ascii="Bodoni 72 Book" w:hAnsi="Bodoni 72 Book"/>
        </w:rPr>
        <w:t>s</w:t>
      </w:r>
      <w:r>
        <w:rPr>
          <w:rFonts w:ascii="Bodoni 72 Book" w:hAnsi="Bodoni 72 Book"/>
        </w:rPr>
        <w:t xml:space="preserve">i parla anche di Dante. Una scrittrice fiorentina dà voce ad un’interpretazione </w:t>
      </w:r>
      <w:r w:rsidR="002E4791">
        <w:rPr>
          <w:rFonts w:ascii="Bodoni 72 Book" w:hAnsi="Bodoni 72 Book"/>
        </w:rPr>
        <w:t>che colloca il poeta fiorentino</w:t>
      </w:r>
      <w:r>
        <w:rPr>
          <w:rFonts w:ascii="Bodoni 72 Book" w:hAnsi="Bodoni 72 Book"/>
        </w:rPr>
        <w:t xml:space="preserve"> come </w:t>
      </w:r>
      <w:r w:rsidR="002E4791">
        <w:rPr>
          <w:rFonts w:ascii="Bodoni 72 Book" w:hAnsi="Bodoni 72 Book"/>
        </w:rPr>
        <w:t>appartenente a</w:t>
      </w:r>
      <w:r>
        <w:rPr>
          <w:rFonts w:ascii="Bodoni 72 Book" w:hAnsi="Bodoni 72 Book"/>
        </w:rPr>
        <w:t xml:space="preserve">lla chiesa dei Catari. Le </w:t>
      </w:r>
      <w:r w:rsidR="00591893">
        <w:rPr>
          <w:rFonts w:ascii="Bodoni 72 Book" w:hAnsi="Bodoni 72 Book"/>
        </w:rPr>
        <w:t>prove alla</w:t>
      </w:r>
      <w:r>
        <w:rPr>
          <w:rFonts w:ascii="Bodoni 72 Book" w:hAnsi="Bodoni 72 Book"/>
        </w:rPr>
        <w:t xml:space="preserve"> base di questa ipotesi </w:t>
      </w:r>
      <w:r w:rsidR="002E4791">
        <w:rPr>
          <w:rFonts w:ascii="Bodoni 72 Book" w:hAnsi="Bodoni 72 Book"/>
        </w:rPr>
        <w:t>sarebbero</w:t>
      </w:r>
      <w:r>
        <w:rPr>
          <w:rFonts w:ascii="Bodoni 72 Book" w:hAnsi="Bodoni 72 Book"/>
        </w:rPr>
        <w:t xml:space="preserve"> racchiuse in </w:t>
      </w:r>
      <w:r w:rsidR="005D3906">
        <w:rPr>
          <w:rFonts w:ascii="Bodoni 72 Book" w:hAnsi="Bodoni 72 Book"/>
        </w:rPr>
        <w:t>due</w:t>
      </w:r>
      <w:r>
        <w:rPr>
          <w:rFonts w:ascii="Bodoni 72 Book" w:hAnsi="Bodoni 72 Book"/>
        </w:rPr>
        <w:t xml:space="preserve"> incontri </w:t>
      </w:r>
      <w:r w:rsidR="002E4791">
        <w:rPr>
          <w:rFonts w:ascii="Bodoni 72 Book" w:hAnsi="Bodoni 72 Book"/>
        </w:rPr>
        <w:t>de</w:t>
      </w:r>
      <w:r>
        <w:rPr>
          <w:rFonts w:ascii="Bodoni 72 Book" w:hAnsi="Bodoni 72 Book"/>
        </w:rPr>
        <w:t>l Sommo poeta con</w:t>
      </w:r>
      <w:r w:rsidR="005D3906">
        <w:rPr>
          <w:rFonts w:ascii="Bodoni 72 Book" w:hAnsi="Bodoni 72 Book"/>
        </w:rPr>
        <w:t xml:space="preserve"> dei  “Uomini buoni”</w:t>
      </w:r>
      <w:r w:rsidR="002E4791">
        <w:rPr>
          <w:rFonts w:ascii="Bodoni 72 Book" w:hAnsi="Bodoni 72 Book"/>
        </w:rPr>
        <w:t xml:space="preserve"> descritti ne</w:t>
      </w:r>
      <w:r>
        <w:rPr>
          <w:rFonts w:ascii="Bodoni 72 Book" w:hAnsi="Bodoni 72 Book"/>
        </w:rPr>
        <w:t>ll’</w:t>
      </w:r>
      <w:r w:rsidRPr="002E4791">
        <w:rPr>
          <w:rFonts w:ascii="Bodoni 72 Book" w:hAnsi="Bodoni 72 Book"/>
          <w:i/>
          <w:iCs/>
        </w:rPr>
        <w:t>Inferno</w:t>
      </w:r>
      <w:r>
        <w:rPr>
          <w:rFonts w:ascii="Bodoni 72 Book" w:hAnsi="Bodoni 72 Book"/>
        </w:rPr>
        <w:t xml:space="preserve"> e </w:t>
      </w:r>
      <w:r w:rsidR="002E4791">
        <w:rPr>
          <w:rFonts w:ascii="Bodoni 72 Book" w:hAnsi="Bodoni 72 Book"/>
        </w:rPr>
        <w:t>nel</w:t>
      </w:r>
      <w:r>
        <w:rPr>
          <w:rFonts w:ascii="Bodoni 72 Book" w:hAnsi="Bodoni 72 Book"/>
        </w:rPr>
        <w:t xml:space="preserve"> </w:t>
      </w:r>
      <w:r w:rsidRPr="002E4791">
        <w:rPr>
          <w:rFonts w:ascii="Bodoni 72 Book" w:hAnsi="Bodoni 72 Book"/>
          <w:i/>
          <w:iCs/>
        </w:rPr>
        <w:t>Purgatorio</w:t>
      </w:r>
      <w:r>
        <w:rPr>
          <w:rFonts w:ascii="Bodoni 72 Book" w:hAnsi="Bodoni 72 Book"/>
        </w:rPr>
        <w:t xml:space="preserve">. Nello stesso tempo, alcuni passaggi nella cantica del </w:t>
      </w:r>
      <w:r w:rsidRPr="002E4791">
        <w:rPr>
          <w:rFonts w:ascii="Bodoni 72 Book" w:hAnsi="Bodoni 72 Book"/>
          <w:i/>
          <w:iCs/>
        </w:rPr>
        <w:t>Paradiso</w:t>
      </w:r>
      <w:r>
        <w:rPr>
          <w:rFonts w:ascii="Bodoni 72 Book" w:hAnsi="Bodoni 72 Book"/>
        </w:rPr>
        <w:t xml:space="preserve"> lascerebbero intendere che la teologia alla base del pensiero dantesco sarebbe da ricondurre al principio dualistico e manicheo</w:t>
      </w:r>
      <w:r w:rsidR="002E4791">
        <w:rPr>
          <w:rFonts w:ascii="Bodoni 72 Book" w:hAnsi="Bodoni 72 Book"/>
        </w:rPr>
        <w:t xml:space="preserve"> alla base della fede</w:t>
      </w:r>
      <w:r>
        <w:rPr>
          <w:rFonts w:ascii="Bodoni 72 Book" w:hAnsi="Bodoni 72 Book"/>
        </w:rPr>
        <w:t xml:space="preserve"> Catara. </w:t>
      </w:r>
      <w:r w:rsidR="002E4791">
        <w:rPr>
          <w:rFonts w:ascii="Bodoni 72 Book" w:hAnsi="Bodoni 72 Book"/>
        </w:rPr>
        <w:t>Questo credo</w:t>
      </w:r>
      <w:r>
        <w:rPr>
          <w:rFonts w:ascii="Bodoni 72 Book" w:hAnsi="Bodoni 72 Book"/>
        </w:rPr>
        <w:t xml:space="preserve"> consiste</w:t>
      </w:r>
      <w:r w:rsidR="002E4791">
        <w:rPr>
          <w:rFonts w:ascii="Bodoni 72 Book" w:hAnsi="Bodoni 72 Book"/>
        </w:rPr>
        <w:t>, tra le altre cose,</w:t>
      </w:r>
      <w:r>
        <w:rPr>
          <w:rFonts w:ascii="Bodoni 72 Book" w:hAnsi="Bodoni 72 Book"/>
        </w:rPr>
        <w:t xml:space="preserve"> nello spiegare l’origine del male – e con esso la sofferenza e la morte – partendo </w:t>
      </w:r>
      <w:r w:rsidR="00C72624">
        <w:rPr>
          <w:rFonts w:ascii="Bodoni 72 Book" w:hAnsi="Bodoni 72 Book"/>
        </w:rPr>
        <w:t>da un principio cattivo mentre il bene sarebbe da ricondurre ad un principio positivo. Alla base dell’universo ci sarebbe Dio creato</w:t>
      </w:r>
      <w:r w:rsidR="002E4791">
        <w:rPr>
          <w:rFonts w:ascii="Bodoni 72 Book" w:hAnsi="Bodoni 72 Book"/>
        </w:rPr>
        <w:t>re di</w:t>
      </w:r>
      <w:r w:rsidR="00C72624">
        <w:rPr>
          <w:rFonts w:ascii="Bodoni 72 Book" w:hAnsi="Bodoni 72 Book"/>
        </w:rPr>
        <w:t xml:space="preserve"> tutto</w:t>
      </w:r>
      <w:r w:rsidR="002E4791">
        <w:rPr>
          <w:rFonts w:ascii="Bodoni 72 Book" w:hAnsi="Bodoni 72 Book"/>
        </w:rPr>
        <w:t xml:space="preserve"> attraverso il suo sigillo di bene. L’anima delle cose e dell’essere umano sarebbe riconducibile alla scintilla divina che è spirito</w:t>
      </w:r>
      <w:r w:rsidR="006D1C14">
        <w:rPr>
          <w:rFonts w:ascii="Bodoni 72 Book" w:hAnsi="Bodoni 72 Book"/>
        </w:rPr>
        <w:t>. Tutto ciò che</w:t>
      </w:r>
      <w:r w:rsidR="002E4791">
        <w:rPr>
          <w:rFonts w:ascii="Bodoni 72 Book" w:hAnsi="Bodoni 72 Book"/>
        </w:rPr>
        <w:t xml:space="preserve"> invece</w:t>
      </w:r>
      <w:r w:rsidR="006D1C14">
        <w:rPr>
          <w:rFonts w:ascii="Bodoni 72 Book" w:hAnsi="Bodoni 72 Book"/>
        </w:rPr>
        <w:t xml:space="preserve"> è materiale, terreo, pesante sarebbe da ricondurre al diavolo Lucifero</w:t>
      </w:r>
      <w:r w:rsidR="00633CF1">
        <w:rPr>
          <w:rFonts w:ascii="Bodoni 72 Book" w:hAnsi="Bodoni 72 Book"/>
        </w:rPr>
        <w:t xml:space="preserve">. Egli, il più bello tra gli angeli di Dio, rivoltatosi contro </w:t>
      </w:r>
      <w:r w:rsidR="00591893">
        <w:rPr>
          <w:rFonts w:ascii="Bodoni 72 Book" w:hAnsi="Bodoni 72 Book"/>
        </w:rPr>
        <w:t>di Lui,</w:t>
      </w:r>
      <w:r w:rsidR="00633CF1">
        <w:rPr>
          <w:rFonts w:ascii="Bodoni 72 Book" w:hAnsi="Bodoni 72 Book"/>
        </w:rPr>
        <w:t xml:space="preserve"> sarebbe stato scaraventato sulla terra e sarebbe alla base di tutto il male, la sofferenza e la morte presenti nel mondo materiale. Il cammino di redenzione dell’uomo consisterebbe nel progressivo staccarsi da</w:t>
      </w:r>
      <w:r w:rsidR="00591893">
        <w:rPr>
          <w:rFonts w:ascii="Bodoni 72 Book" w:hAnsi="Bodoni 72 Book"/>
        </w:rPr>
        <w:t xml:space="preserve"> tutto questo</w:t>
      </w:r>
      <w:r w:rsidR="00633CF1">
        <w:rPr>
          <w:rFonts w:ascii="Bodoni 72 Book" w:hAnsi="Bodoni 72 Book"/>
        </w:rPr>
        <w:t xml:space="preserve"> per diventare sempre più esseri spirituali. </w:t>
      </w:r>
      <w:r w:rsidR="00591893">
        <w:rPr>
          <w:rFonts w:ascii="Bodoni 72 Book" w:hAnsi="Bodoni 72 Book"/>
        </w:rPr>
        <w:t>T</w:t>
      </w:r>
      <w:r w:rsidR="00633CF1">
        <w:rPr>
          <w:rFonts w:ascii="Bodoni 72 Book" w:hAnsi="Bodoni 72 Book"/>
        </w:rPr>
        <w:t>utto l’aspetto</w:t>
      </w:r>
      <w:r w:rsidR="00591893">
        <w:rPr>
          <w:rFonts w:ascii="Bodoni 72 Book" w:hAnsi="Bodoni 72 Book"/>
        </w:rPr>
        <w:t xml:space="preserve"> materiale</w:t>
      </w:r>
      <w:r w:rsidR="00633CF1">
        <w:rPr>
          <w:rFonts w:ascii="Bodoni 72 Book" w:hAnsi="Bodoni 72 Book"/>
        </w:rPr>
        <w:t xml:space="preserve"> della realtà, del mondo, della concretezza e la stessa corporeità acquisterebbero un valore negativo da superare</w:t>
      </w:r>
      <w:r w:rsidR="007C2BE7">
        <w:rPr>
          <w:rFonts w:ascii="Bodoni 72 Book" w:hAnsi="Bodoni 72 Book"/>
        </w:rPr>
        <w:t>. La fede non sarebbe altro che un insieme di insegnamenti</w:t>
      </w:r>
      <w:r w:rsidR="00591893">
        <w:rPr>
          <w:rFonts w:ascii="Bodoni 72 Book" w:hAnsi="Bodoni 72 Book"/>
        </w:rPr>
        <w:t xml:space="preserve"> dati</w:t>
      </w:r>
      <w:r w:rsidR="007C2BE7">
        <w:rPr>
          <w:rFonts w:ascii="Bodoni 72 Book" w:hAnsi="Bodoni 72 Book"/>
        </w:rPr>
        <w:t xml:space="preserve"> in vista di questo progressivo distacco dalle cose materiali</w:t>
      </w:r>
      <w:r w:rsidR="00633CF1">
        <w:rPr>
          <w:rFonts w:ascii="Bodoni 72 Book" w:hAnsi="Bodoni 72 Book"/>
        </w:rPr>
        <w:t>.</w:t>
      </w:r>
      <w:r w:rsidR="007C2BE7">
        <w:rPr>
          <w:rFonts w:ascii="Bodoni 72 Book" w:hAnsi="Bodoni 72 Book"/>
        </w:rPr>
        <w:t xml:space="preserve"> </w:t>
      </w:r>
    </w:p>
    <w:p w14:paraId="65DF81ED" w14:textId="77777777" w:rsidR="008F57FD" w:rsidRDefault="007C2BE7" w:rsidP="007C2BE7">
      <w:pPr>
        <w:rPr>
          <w:rFonts w:ascii="Bodoni 72 Book" w:hAnsi="Bodoni 72 Book"/>
        </w:rPr>
      </w:pPr>
      <w:r>
        <w:rPr>
          <w:rFonts w:ascii="Bodoni 72 Book" w:hAnsi="Bodoni 72 Book"/>
        </w:rPr>
        <w:t xml:space="preserve">Proprio a partire da queste brevi considerazioni si potrebbe dire che la poesia dantesca e in modo particolare quella contenuta nella </w:t>
      </w:r>
      <w:r w:rsidRPr="00591893">
        <w:rPr>
          <w:rFonts w:ascii="Bodoni 72 Book" w:hAnsi="Bodoni 72 Book"/>
          <w:i/>
          <w:iCs/>
        </w:rPr>
        <w:t>Commedia</w:t>
      </w:r>
      <w:r>
        <w:rPr>
          <w:rFonts w:ascii="Bodoni 72 Book" w:hAnsi="Bodoni 72 Book"/>
        </w:rPr>
        <w:t xml:space="preserve">, si ponga su una posizione diversa. Infatti, in essa </w:t>
      </w:r>
      <w:r w:rsidR="008F57FD">
        <w:rPr>
          <w:rFonts w:ascii="Bodoni 72 Book" w:hAnsi="Bodoni 72 Book"/>
        </w:rPr>
        <w:t xml:space="preserve">ogni gesto dell’uomo è prezioso e tutta la realtà è guardata da Dante con appassionata cura e amore in ogni sua sfumatura. </w:t>
      </w:r>
    </w:p>
    <w:p w14:paraId="5DD9C100" w14:textId="17C3D1BE" w:rsidR="00B362DD" w:rsidRDefault="008F57FD" w:rsidP="007C2BE7">
      <w:pPr>
        <w:rPr>
          <w:rFonts w:ascii="Bodoni 72 Book" w:hAnsi="Bodoni 72 Book"/>
        </w:rPr>
      </w:pPr>
      <w:r>
        <w:rPr>
          <w:rFonts w:ascii="Bodoni 72 Book" w:hAnsi="Bodoni 72 Book"/>
        </w:rPr>
        <w:t>Ci si può chiedere come mai il Sommo poeta desideri raggiungere così da vicino il reale e come mai il suo verso lo colga e lo fermi con tanta precisione ed evidenza. La risposta penso si possa trovare nel modo di considerare ciò che accade nel tempo. Lo storico e il contingente non sono più in effetti effimeri e caduchi, e quindi trascurabili,</w:t>
      </w:r>
      <w:r w:rsidR="00591893">
        <w:rPr>
          <w:rFonts w:ascii="Bodoni 72 Book" w:hAnsi="Bodoni 72 Book"/>
        </w:rPr>
        <w:t xml:space="preserve"> perché</w:t>
      </w:r>
      <w:r>
        <w:rPr>
          <w:rFonts w:ascii="Bodoni 72 Book" w:hAnsi="Bodoni 72 Book"/>
        </w:rPr>
        <w:t xml:space="preserve"> oltre di loro, o meglio, dentro di loro sta la loro realtà eterna che li rende per questo preziosi. </w:t>
      </w:r>
    </w:p>
    <w:p w14:paraId="156D7D02" w14:textId="12638190" w:rsidR="002F40E8" w:rsidRDefault="00B362DD" w:rsidP="007C2BE7">
      <w:pPr>
        <w:rPr>
          <w:rFonts w:ascii="Bodoni 72 Book" w:hAnsi="Bodoni 72 Book"/>
        </w:rPr>
      </w:pPr>
      <w:r>
        <w:rPr>
          <w:rFonts w:ascii="Bodoni 72 Book" w:hAnsi="Bodoni 72 Book"/>
        </w:rPr>
        <w:t>Tutto questo sembra richiamare la frase del vangelo che afferma che anche un bicchiere d’acqua dato a chi ha sete</w:t>
      </w:r>
      <w:r w:rsidR="00591893">
        <w:rPr>
          <w:rFonts w:ascii="Bodoni 72 Book" w:hAnsi="Bodoni 72 Book"/>
        </w:rPr>
        <w:t xml:space="preserve"> avrà la sua ricompensa</w:t>
      </w:r>
      <w:r w:rsidR="00F12DC2">
        <w:rPr>
          <w:rFonts w:ascii="Bodoni 72 Book" w:hAnsi="Bodoni 72 Book"/>
        </w:rPr>
        <w:t xml:space="preserve"> perché ha un valore di eternità. Il</w:t>
      </w:r>
      <w:r w:rsidR="00591893">
        <w:rPr>
          <w:rFonts w:ascii="Bodoni 72 Book" w:hAnsi="Bodoni 72 Book"/>
        </w:rPr>
        <w:t xml:space="preserve"> modo di presentare e descrivere l’uomo da parte di Dante sembra prendere senso e significato proprio da questo modo di percepire la realtà. Ecco perché una semplice </w:t>
      </w:r>
      <w:r w:rsidR="00591893">
        <w:rPr>
          <w:rFonts w:ascii="Times New Roman" w:hAnsi="Times New Roman" w:cs="Times New Roman"/>
        </w:rPr>
        <w:t>«</w:t>
      </w:r>
      <w:proofErr w:type="spellStart"/>
      <w:r w:rsidR="00591893">
        <w:rPr>
          <w:rFonts w:ascii="Bodoni 72 Book" w:hAnsi="Bodoni 72 Book"/>
        </w:rPr>
        <w:t>lacrimetta</w:t>
      </w:r>
      <w:proofErr w:type="spellEnd"/>
      <w:r w:rsidR="00591893">
        <w:rPr>
          <w:rFonts w:ascii="Times New Roman" w:hAnsi="Times New Roman" w:cs="Times New Roman"/>
        </w:rPr>
        <w:t>»</w:t>
      </w:r>
      <w:r w:rsidR="00591893">
        <w:rPr>
          <w:rFonts w:ascii="Bodoni 72 Book" w:hAnsi="Bodoni 72 Book"/>
        </w:rPr>
        <w:t xml:space="preserve"> posata in punto di morte, possa salvare per sempre </w:t>
      </w:r>
      <w:proofErr w:type="spellStart"/>
      <w:r w:rsidR="00591893">
        <w:rPr>
          <w:rFonts w:ascii="Bodoni 72 Book" w:hAnsi="Bodoni 72 Book"/>
        </w:rPr>
        <w:t>Buonconte</w:t>
      </w:r>
      <w:proofErr w:type="spellEnd"/>
      <w:r w:rsidR="00591893">
        <w:rPr>
          <w:rFonts w:ascii="Bodoni 72 Book" w:hAnsi="Bodoni 72 Book"/>
        </w:rPr>
        <w:t xml:space="preserve"> e il gesto di Traiano che ferma il suo esercito in marcia per rendere giustizia ad una povera vedova, valga all’imperatore pagano l’entrata nel paradiso cristiano</w:t>
      </w:r>
      <w:r w:rsidR="00AB61E5">
        <w:rPr>
          <w:rFonts w:ascii="Bodoni 72 Book" w:hAnsi="Bodoni 72 Book"/>
        </w:rPr>
        <w:t xml:space="preserve">. </w:t>
      </w:r>
      <w:r w:rsidR="00591893">
        <w:rPr>
          <w:rFonts w:ascii="Bodoni 72 Book" w:hAnsi="Bodoni 72 Book"/>
        </w:rPr>
        <w:t xml:space="preserve">Se la </w:t>
      </w:r>
      <w:r w:rsidR="00591893">
        <w:rPr>
          <w:rFonts w:ascii="Bodoni 72 Book" w:hAnsi="Bodoni 72 Book"/>
        </w:rPr>
        <w:lastRenderedPageBreak/>
        <w:t xml:space="preserve">concretezza della realtà vale per salvare una vita, ancor di più vale per la dannazione. </w:t>
      </w:r>
      <w:r w:rsidR="00AB61E5">
        <w:rPr>
          <w:rFonts w:ascii="Bodoni 72 Book" w:hAnsi="Bodoni 72 Book"/>
        </w:rPr>
        <w:t xml:space="preserve">Si ricordi come il consiglio </w:t>
      </w:r>
      <w:r w:rsidR="00AB61E5">
        <w:rPr>
          <w:rFonts w:ascii="Times New Roman" w:hAnsi="Times New Roman" w:cs="Times New Roman"/>
        </w:rPr>
        <w:t>«</w:t>
      </w:r>
      <w:r w:rsidR="00AB61E5">
        <w:rPr>
          <w:rFonts w:ascii="Bodoni 72 Book" w:hAnsi="Bodoni 72 Book"/>
        </w:rPr>
        <w:t>fraudolento</w:t>
      </w:r>
      <w:r w:rsidR="00AB61E5">
        <w:rPr>
          <w:rFonts w:ascii="Times New Roman" w:hAnsi="Times New Roman" w:cs="Times New Roman"/>
        </w:rPr>
        <w:t>»</w:t>
      </w:r>
      <w:r w:rsidR="00AB61E5">
        <w:rPr>
          <w:rFonts w:ascii="Bodoni 72 Book" w:hAnsi="Bodoni 72 Book"/>
        </w:rPr>
        <w:t xml:space="preserve"> dato da Guido da Montefeltro a papa Bonifacio lo </w:t>
      </w:r>
      <w:r w:rsidR="00591893">
        <w:rPr>
          <w:rFonts w:ascii="Bodoni 72 Book" w:hAnsi="Bodoni 72 Book"/>
        </w:rPr>
        <w:t>danni</w:t>
      </w:r>
      <w:r w:rsidR="00AB61E5">
        <w:rPr>
          <w:rFonts w:ascii="Bodoni 72 Book" w:hAnsi="Bodoni 72 Book"/>
        </w:rPr>
        <w:t xml:space="preserve"> malgrado il suo essersi fatto frate da tempo e malgrado pure l’assoluzione datagli dal papa stesso. </w:t>
      </w:r>
    </w:p>
    <w:p w14:paraId="5B108B7B" w14:textId="5A1B8989" w:rsidR="00AB61E5" w:rsidRPr="002F40E8" w:rsidRDefault="00AB61E5" w:rsidP="007C2BE7">
      <w:pPr>
        <w:rPr>
          <w:rFonts w:ascii="Bodoni 72 Book" w:hAnsi="Bodoni 72 Book"/>
        </w:rPr>
      </w:pPr>
      <w:r>
        <w:rPr>
          <w:rFonts w:ascii="Bodoni 72 Book" w:hAnsi="Bodoni 72 Book"/>
        </w:rPr>
        <w:t>A partire da tutte queste considerazioni e da molte altre che si potrebbero</w:t>
      </w:r>
      <w:r w:rsidR="00591893">
        <w:rPr>
          <w:rFonts w:ascii="Bodoni 72 Book" w:hAnsi="Bodoni 72 Book"/>
        </w:rPr>
        <w:t xml:space="preserve"> ancora</w:t>
      </w:r>
      <w:r>
        <w:rPr>
          <w:rFonts w:ascii="Bodoni 72 Book" w:hAnsi="Bodoni 72 Book"/>
        </w:rPr>
        <w:t xml:space="preserve"> portare, credo </w:t>
      </w:r>
      <w:r w:rsidR="00591893">
        <w:rPr>
          <w:rFonts w:ascii="Bodoni 72 Book" w:hAnsi="Bodoni 72 Book"/>
        </w:rPr>
        <w:t>s</w:t>
      </w:r>
      <w:r>
        <w:rPr>
          <w:rFonts w:ascii="Bodoni 72 Book" w:hAnsi="Bodoni 72 Book"/>
        </w:rPr>
        <w:t>i possa dire che Dante più che la fuga dalla realtà, con la sua poesia inviti ad un amore verso di essa. Aveva ragione Eric</w:t>
      </w:r>
      <w:r w:rsidR="009101CE">
        <w:rPr>
          <w:rFonts w:ascii="Bodoni 72 Book" w:hAnsi="Bodoni 72 Book"/>
        </w:rPr>
        <w:t>h</w:t>
      </w:r>
      <w:r>
        <w:rPr>
          <w:rFonts w:ascii="Bodoni 72 Book" w:hAnsi="Bodoni 72 Book"/>
        </w:rPr>
        <w:t xml:space="preserve"> </w:t>
      </w:r>
      <w:proofErr w:type="spellStart"/>
      <w:r>
        <w:rPr>
          <w:rFonts w:ascii="Bodoni 72 Book" w:hAnsi="Bodoni 72 Book"/>
        </w:rPr>
        <w:t>Auerbach</w:t>
      </w:r>
      <w:proofErr w:type="spellEnd"/>
      <w:r>
        <w:rPr>
          <w:rFonts w:ascii="Bodoni 72 Book" w:hAnsi="Bodoni 72 Book"/>
        </w:rPr>
        <w:t xml:space="preserve"> a intitolare un suo famoso saggio sul poeta fiorentino: </w:t>
      </w:r>
      <w:r>
        <w:rPr>
          <w:rFonts w:ascii="Bodoni 72 Book" w:hAnsi="Bodoni 72 Book"/>
          <w:i/>
          <w:iCs/>
        </w:rPr>
        <w:t>Dante poeta del mondo terreno</w:t>
      </w:r>
      <w:r>
        <w:rPr>
          <w:rFonts w:ascii="Bodoni 72 Book" w:hAnsi="Bodoni 72 Book"/>
        </w:rPr>
        <w:t xml:space="preserve">. </w:t>
      </w:r>
    </w:p>
    <w:sectPr w:rsidR="00AB61E5" w:rsidRPr="002F40E8" w:rsidSect="0027057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72 Boo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0E8"/>
    <w:rsid w:val="00270576"/>
    <w:rsid w:val="002E4791"/>
    <w:rsid w:val="002F40E8"/>
    <w:rsid w:val="00527CA5"/>
    <w:rsid w:val="00591893"/>
    <w:rsid w:val="005D3906"/>
    <w:rsid w:val="00633CF1"/>
    <w:rsid w:val="006D1C14"/>
    <w:rsid w:val="00703E6B"/>
    <w:rsid w:val="00745AD6"/>
    <w:rsid w:val="007C2BE7"/>
    <w:rsid w:val="008F57FD"/>
    <w:rsid w:val="009101CE"/>
    <w:rsid w:val="00AB61E5"/>
    <w:rsid w:val="00B362DD"/>
    <w:rsid w:val="00C72624"/>
    <w:rsid w:val="00C87DC8"/>
    <w:rsid w:val="00E83FC7"/>
    <w:rsid w:val="00F12DC2"/>
    <w:rsid w:val="00FB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C26A4"/>
  <w15:chartTrackingRefBased/>
  <w15:docId w15:val="{216D9182-5073-E746-BC0E-8FAC0AC2D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Margaria</dc:creator>
  <cp:keywords/>
  <dc:description/>
  <cp:lastModifiedBy>Acer</cp:lastModifiedBy>
  <cp:revision>3</cp:revision>
  <dcterms:created xsi:type="dcterms:W3CDTF">2021-06-13T11:45:00Z</dcterms:created>
  <dcterms:modified xsi:type="dcterms:W3CDTF">2021-06-13T11:46:00Z</dcterms:modified>
</cp:coreProperties>
</file>