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282F2" w14:textId="77777777" w:rsidR="000D5ED7" w:rsidRPr="000D5ED7" w:rsidRDefault="000D5ED7" w:rsidP="000D5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D5ED7">
        <w:rPr>
          <w:rFonts w:ascii="Times New Roman" w:hAnsi="Times New Roman" w:cs="Times New Roman"/>
          <w:b/>
          <w:sz w:val="28"/>
          <w:szCs w:val="28"/>
          <w:lang w:val="en-US"/>
        </w:rPr>
        <w:t>NON NE</w:t>
      </w:r>
      <w:proofErr w:type="gramEnd"/>
      <w:r w:rsidRPr="000D5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PARLIAMO DI QUESTA GUERRA</w:t>
      </w:r>
    </w:p>
    <w:p w14:paraId="2DC62FD1" w14:textId="77777777" w:rsidR="000D5ED7" w:rsidRDefault="000D5ED7" w:rsidP="000D5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27253DB8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r w:rsidRPr="00790B5A">
        <w:rPr>
          <w:rFonts w:ascii="Arial" w:hAnsi="Arial" w:cs="Times New Roman"/>
          <w:sz w:val="28"/>
          <w:szCs w:val="28"/>
          <w:lang w:val="en-US"/>
        </w:rPr>
        <w:t xml:space="preserve">No,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non ne</w:t>
      </w:r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parliamo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questa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guerra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; non ne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parliamo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parole ma ne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facciamo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un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concerto.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Questo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è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titolo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postilla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titolo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del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nuovo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f</w:t>
      </w:r>
      <w:r w:rsidRPr="00790B5A">
        <w:rPr>
          <w:rFonts w:ascii="Arial" w:hAnsi="Arial" w:cs="Times New Roman"/>
          <w:sz w:val="28"/>
          <w:szCs w:val="28"/>
          <w:lang w:val="en-US"/>
        </w:rPr>
        <w:t>i</w:t>
      </w:r>
      <w:r w:rsidRPr="00790B5A">
        <w:rPr>
          <w:rFonts w:ascii="Arial" w:hAnsi="Arial" w:cs="Times New Roman"/>
          <w:sz w:val="28"/>
          <w:szCs w:val="28"/>
          <w:lang w:val="en-US"/>
        </w:rPr>
        <w:t>lm di Fredo Valla. Film-concerto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soldati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uff</w:t>
      </w:r>
      <w:r w:rsidRPr="00790B5A">
        <w:rPr>
          <w:rFonts w:ascii="Arial" w:hAnsi="Arial" w:cs="Times New Roman"/>
          <w:sz w:val="28"/>
          <w:szCs w:val="28"/>
          <w:lang w:val="en-US"/>
        </w:rPr>
        <w:t>i</w:t>
      </w:r>
      <w:r w:rsidRPr="00790B5A">
        <w:rPr>
          <w:rFonts w:ascii="Arial" w:hAnsi="Arial" w:cs="Times New Roman"/>
          <w:sz w:val="28"/>
          <w:szCs w:val="28"/>
          <w:lang w:val="en-US"/>
        </w:rPr>
        <w:t>ciali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disertori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ammutinati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ed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esecuzioni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sommarie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eroismi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follie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durante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la Grande Guerra. Film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storico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anche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– se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soprattutto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– f</w:t>
      </w:r>
      <w:r w:rsidRPr="00790B5A">
        <w:rPr>
          <w:rFonts w:ascii="Arial" w:hAnsi="Arial" w:cs="Times New Roman"/>
          <w:sz w:val="28"/>
          <w:szCs w:val="28"/>
          <w:lang w:val="en-US"/>
        </w:rPr>
        <w:t>i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lm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etico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, come è</w:t>
      </w:r>
      <w:r w:rsid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costume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nel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cinema di Fredo Valla.</w:t>
      </w:r>
    </w:p>
    <w:p w14:paraId="5ABD78AF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r w:rsidRPr="00790B5A">
        <w:rPr>
          <w:rFonts w:ascii="Arial" w:hAnsi="Arial" w:cs="Times New Roman"/>
          <w:sz w:val="28"/>
          <w:szCs w:val="28"/>
          <w:lang w:val="en-US"/>
        </w:rPr>
        <w:t xml:space="preserve">Un concerto di canzoni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trasforma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presto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messa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da requiem, da requiem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inquieta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diventa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volta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d’accusa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processo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31CBBE4C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Processo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Storia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soprattutto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a chi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realtà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l’ha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fatta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l’ha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soltanto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scritta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 La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Storia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scrivono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sempre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vincitori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;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l’hanno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fatta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l’hanno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fatta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fare,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senza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coinvolgimento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diretto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senza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prendere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troppi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rischi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pelle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degli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altri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70503296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r w:rsidRPr="00790B5A">
        <w:rPr>
          <w:rFonts w:ascii="Arial" w:hAnsi="Arial" w:cs="Times New Roman"/>
          <w:sz w:val="28"/>
          <w:szCs w:val="28"/>
          <w:lang w:val="en-US"/>
        </w:rPr>
        <w:t xml:space="preserve">Un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processo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diventa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un</w:t>
      </w:r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procedimento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penale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forse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ancor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più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duro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,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inappellabile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perché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storico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Un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procedimento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decostruzione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del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monumento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del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mito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>. Il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mito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menzogna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riscrittura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“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Storia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”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attraverso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la “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storia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”, con la “s”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minuscola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vissuta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purtroppo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mai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scritta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da chi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guerra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l’ha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fatta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serio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non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da chi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l’ha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soltanto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vissuta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interpretata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rituale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come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un’assurda</w:t>
      </w:r>
      <w:proofErr w:type="spellEnd"/>
      <w:r w:rsid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partita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scacchi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dove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vera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posta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era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soltanto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proprio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sfrenato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narcisismo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4FB1A18C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Giocata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da chi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l'aveva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voluta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ne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aveva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comando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secondo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tattica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del “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sacrifcio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” ben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nota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agli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scacchisti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Secondo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principio per cui 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importa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quanti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pezzi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perdano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purché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arrivi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dare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scaccomatto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all’avversario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anche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se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l'avversario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può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contare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forze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numeriche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superiori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corsa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sacrifcio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morte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non di</w:t>
      </w:r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pedine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gente</w:t>
      </w:r>
      <w:proofErr w:type="spellEnd"/>
      <w:r w:rsid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vera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trattata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pedine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Come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oggetti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strumenti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persone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cui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può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esercitare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ogni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diritto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ogni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potere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Partita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giocata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in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un</w:t>
      </w:r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contesto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dove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avere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vantaggio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del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tratto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iniziale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non è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più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un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vantaggio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dove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vince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chi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gioca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rimessa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Dove ha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buon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chi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attende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trincea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l’attacco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dell’avversario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6C8F57D7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Guerra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trincea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attesa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Guerra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transizione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per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riguarda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tecnologie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le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strategie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impiego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Dove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passato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futuro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incontrano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scontrano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senza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nessuna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logica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senza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nessuna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consapevolezza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Guerra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artiglierie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mirano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far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attaccare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l’avversario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snidandolo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dalle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trincee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farlo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correre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incontro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morte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sotto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tiro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delle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armi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automatiche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ben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protette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postazione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cui 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può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rispondere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vecchi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fucili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misere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baionette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Assalti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incontro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suicidio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 xml:space="preserve">non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voluto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lastRenderedPageBreak/>
        <w:t>forzato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Senza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possibilità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scelta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: o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morire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andando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all’assalto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o per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mano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del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plotone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esecuzione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5229C718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Tattiche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superate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da guerre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d’altri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tempi, dove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avanzava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ranghi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serrati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massa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,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verso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morte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in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massa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parte come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dall'altra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Dove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quantità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valeva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più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della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qualità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27C7C474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r w:rsidRPr="00790B5A">
        <w:rPr>
          <w:rFonts w:ascii="Arial" w:hAnsi="Arial" w:cs="Times New Roman"/>
          <w:sz w:val="28"/>
          <w:szCs w:val="28"/>
          <w:lang w:val="en-US"/>
        </w:rPr>
        <w:t>Concerto-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messa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-da-requiem,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è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dove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memoria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rivive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attraverso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forme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fantasmatiche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</w:t>
      </w:r>
      <w:r w:rsidRPr="00790B5A">
        <w:rPr>
          <w:rFonts w:ascii="Arial" w:hAnsi="Arial" w:cs="Times New Roman"/>
          <w:sz w:val="28"/>
          <w:szCs w:val="28"/>
          <w:lang w:val="en-US"/>
        </w:rPr>
        <w:t>i</w:t>
      </w:r>
      <w:r w:rsidRPr="00790B5A">
        <w:rPr>
          <w:rFonts w:ascii="Arial" w:hAnsi="Arial" w:cs="Times New Roman"/>
          <w:sz w:val="28"/>
          <w:szCs w:val="28"/>
          <w:lang w:val="en-US"/>
        </w:rPr>
        <w:t>lmati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allora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incontra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con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visione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oggi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dando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vita ad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sorta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ipotetico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accorato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implacabile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Giorno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del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Giudizio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Processo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postumo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, in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contumacia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per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società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elitaria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decrepita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che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stava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spegnendo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dava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morte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per</w:t>
      </w:r>
      <w:r w:rsid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incapacità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guardare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presente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-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tantomeno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al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futuro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– immobile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caparbia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nel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suo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anacronismo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vedute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valori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  <w:proofErr w:type="gramEnd"/>
    </w:p>
    <w:p w14:paraId="35C85CB9" w14:textId="77777777" w:rsidR="000D5ED7" w:rsidRPr="00790B5A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Cancellare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nomi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militari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politici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complici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massacro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non solo da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piazze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,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strade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viali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monumenti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quant’altro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sostituirli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con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quelli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delle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vittime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scelleratezza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sarebbe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più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dovuto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ed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elementare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di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giustizia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629A0317" w14:textId="77777777" w:rsidR="005C0213" w:rsidRDefault="000D5ED7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  <w:r w:rsidRPr="00790B5A">
        <w:rPr>
          <w:rFonts w:ascii="Arial" w:hAnsi="Arial" w:cs="Times New Roman"/>
          <w:sz w:val="28"/>
          <w:szCs w:val="28"/>
          <w:lang w:val="en-US"/>
        </w:rPr>
        <w:t xml:space="preserve">Ma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forse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è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troppo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tardi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perché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ormai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secondo </w:t>
      </w:r>
      <w:proofErr w:type="spellStart"/>
      <w:proofErr w:type="gram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proofErr w:type="gram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buon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italico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costume, per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quei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crimini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è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scattata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la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prescrizione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, ma non è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certo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troppo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tardi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per dare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una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scossa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alle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coscienze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r w:rsidRPr="00790B5A">
        <w:rPr>
          <w:rFonts w:ascii="Arial" w:hAnsi="Arial" w:cs="Times New Roman"/>
          <w:sz w:val="28"/>
          <w:szCs w:val="28"/>
          <w:lang w:val="en-US"/>
        </w:rPr>
        <w:t xml:space="preserve">per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quanto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riguarda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il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rispetto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memoria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e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soprattutto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della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 xml:space="preserve"> </w:t>
      </w:r>
      <w:proofErr w:type="spellStart"/>
      <w:r w:rsidRPr="00790B5A">
        <w:rPr>
          <w:rFonts w:ascii="Arial" w:hAnsi="Arial" w:cs="Times New Roman"/>
          <w:sz w:val="28"/>
          <w:szCs w:val="28"/>
          <w:lang w:val="en-US"/>
        </w:rPr>
        <w:t>verità</w:t>
      </w:r>
      <w:proofErr w:type="spellEnd"/>
      <w:r w:rsidRPr="00790B5A">
        <w:rPr>
          <w:rFonts w:ascii="Arial" w:hAnsi="Arial" w:cs="Times New Roman"/>
          <w:sz w:val="28"/>
          <w:szCs w:val="28"/>
          <w:lang w:val="en-US"/>
        </w:rPr>
        <w:t>.</w:t>
      </w:r>
    </w:p>
    <w:p w14:paraId="49757A0C" w14:textId="77777777" w:rsidR="00790B5A" w:rsidRDefault="00790B5A" w:rsidP="00790B5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8"/>
          <w:szCs w:val="28"/>
          <w:lang w:val="en-US"/>
        </w:rPr>
      </w:pPr>
    </w:p>
    <w:p w14:paraId="3AD7FF64" w14:textId="77777777" w:rsidR="00790B5A" w:rsidRPr="00790B5A" w:rsidRDefault="00790B5A" w:rsidP="00790B5A">
      <w:pPr>
        <w:widowControl w:val="0"/>
        <w:autoSpaceDE w:val="0"/>
        <w:autoSpaceDN w:val="0"/>
        <w:adjustRightInd w:val="0"/>
        <w:jc w:val="right"/>
        <w:rPr>
          <w:rFonts w:ascii="Arial" w:hAnsi="Arial"/>
          <w:i/>
          <w:sz w:val="28"/>
          <w:szCs w:val="28"/>
        </w:rPr>
      </w:pPr>
      <w:r w:rsidRPr="00790B5A">
        <w:rPr>
          <w:rFonts w:ascii="Arial" w:hAnsi="Arial" w:cs="Times New Roman"/>
          <w:i/>
          <w:sz w:val="28"/>
          <w:szCs w:val="28"/>
          <w:lang w:val="en-US"/>
        </w:rPr>
        <w:t xml:space="preserve">Mario </w:t>
      </w:r>
      <w:proofErr w:type="spellStart"/>
      <w:r w:rsidRPr="00790B5A">
        <w:rPr>
          <w:rFonts w:ascii="Arial" w:hAnsi="Arial" w:cs="Times New Roman"/>
          <w:i/>
          <w:sz w:val="28"/>
          <w:szCs w:val="28"/>
          <w:lang w:val="en-US"/>
        </w:rPr>
        <w:t>Brenta</w:t>
      </w:r>
      <w:proofErr w:type="spellEnd"/>
    </w:p>
    <w:sectPr w:rsidR="00790B5A" w:rsidRPr="00790B5A" w:rsidSect="00A111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D7"/>
    <w:rsid w:val="000D5ED7"/>
    <w:rsid w:val="005C0213"/>
    <w:rsid w:val="00790B5A"/>
    <w:rsid w:val="00A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18C9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3257</Characters>
  <Application>Microsoft Macintosh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fredo valla</dc:creator>
  <cp:keywords/>
  <dc:description/>
  <cp:lastModifiedBy>fredo valla</cp:lastModifiedBy>
  <cp:revision>2</cp:revision>
  <dcterms:created xsi:type="dcterms:W3CDTF">2018-10-13T07:10:00Z</dcterms:created>
  <dcterms:modified xsi:type="dcterms:W3CDTF">2018-10-13T07:24:00Z</dcterms:modified>
</cp:coreProperties>
</file>